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B74F1" w:rsidRPr="005F1A5E" w:rsidRDefault="00994E02">
      <w:pPr>
        <w:pStyle w:val="Tytu"/>
        <w:jc w:val="both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bookmarkStart w:id="0" w:name="_k6hzwbufwvud" w:colFirst="0" w:colLast="0"/>
      <w:bookmarkEnd w:id="0"/>
      <w:r w:rsidRPr="005F1A5E">
        <w:rPr>
          <w:rFonts w:asciiTheme="majorHAnsi" w:eastAsia="Times New Roman" w:hAnsiTheme="majorHAnsi" w:cstheme="majorHAnsi"/>
          <w:b/>
          <w:bCs/>
          <w:sz w:val="28"/>
          <w:szCs w:val="28"/>
        </w:rPr>
        <w:t>Co priorytety Ministerstwa Klimatu i Środowiska oznaczają dla polskich inwestorów?</w:t>
      </w:r>
    </w:p>
    <w:p w14:paraId="00000002" w14:textId="77777777" w:rsidR="001B74F1" w:rsidRPr="005F1A5E" w:rsidRDefault="001B74F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03" w14:textId="26D2D42B" w:rsidR="001B74F1" w:rsidRPr="005F1A5E" w:rsidRDefault="00994E02">
      <w:pPr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F1A5E">
        <w:rPr>
          <w:rFonts w:asciiTheme="majorHAnsi" w:eastAsia="Times New Roman" w:hAnsiTheme="majorHAnsi" w:cstheme="majorHAnsi"/>
          <w:b/>
          <w:sz w:val="24"/>
          <w:szCs w:val="24"/>
        </w:rPr>
        <w:t>Autor: Sebastian Jabłoński — prezes Zarządu spółki Respect Energy.</w:t>
      </w:r>
    </w:p>
    <w:p w14:paraId="00000004" w14:textId="77777777" w:rsidR="001B74F1" w:rsidRPr="005F1A5E" w:rsidRDefault="001B74F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05" w14:textId="2142DB3B" w:rsidR="001B74F1" w:rsidRPr="005F1A5E" w:rsidRDefault="00994E02">
      <w:pPr>
        <w:pStyle w:val="Podtytu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bookmarkStart w:id="1" w:name="_2kvaksipohq6" w:colFirst="0" w:colLast="0"/>
      <w:bookmarkEnd w:id="1"/>
      <w:r w:rsidRPr="005F1A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Opublikowane w pierwszym tygodniu lutego priorytety rozwoju krajowej energetyki w interpretacji polskiego rządu</w:t>
      </w:r>
      <w:r w:rsidR="00517B43" w:rsidRPr="005F1A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,</w:t>
      </w:r>
      <w:r w:rsidRPr="005F1A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mogą rzucić nowe światło na współpracę sektora państwowego z komercyjnym. Czy taki dualizm ma rację bytu? To zależy od przyjętej strategii wykonawczej samych rządzących.</w:t>
      </w:r>
    </w:p>
    <w:p w14:paraId="00000006" w14:textId="77777777" w:rsidR="001B74F1" w:rsidRPr="005F1A5E" w:rsidRDefault="00994E02">
      <w:pPr>
        <w:pStyle w:val="Podtytu"/>
        <w:jc w:val="both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ebsv9wco3uzb" w:colFirst="0" w:colLast="0"/>
      <w:bookmarkEnd w:id="2"/>
      <w:r w:rsidRPr="005F1A5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Filary i cele</w:t>
      </w:r>
    </w:p>
    <w:p w14:paraId="00000007" w14:textId="526A631E" w:rsidR="001B74F1" w:rsidRPr="005F1A5E" w:rsidRDefault="00994E0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F1A5E">
        <w:rPr>
          <w:rFonts w:asciiTheme="majorHAnsi" w:eastAsia="Times New Roman" w:hAnsiTheme="majorHAnsi" w:cstheme="majorHAnsi"/>
          <w:sz w:val="24"/>
          <w:szCs w:val="24"/>
        </w:rPr>
        <w:t>„Polityka energetyczna Polski do 2040 r.” (PEP2040), dokument określający priorytety rozwojowe m.in. krajowego sektora OZE</w:t>
      </w:r>
      <w:r w:rsidR="00B32295" w:rsidRPr="005F1A5E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został podzielony na 3 bazowe filary: “sprawiedliwa transformacja energetyczna”, a więc plan korespondujący z ideą zrównoważonego rozwoju i wsparcia regionów węglowych w trakcie zmian, “zeroemisyjny system energetyczny”, czyli azymut, którego etapem pośrednim będzie niskoemisyjność kraju oraz “dążenia do poprawy jakości powietrza” - zespół programów antysmogowych (w tym — program “Czyste Powietrze”).</w:t>
      </w:r>
    </w:p>
    <w:p w14:paraId="00000008" w14:textId="77777777" w:rsidR="001B74F1" w:rsidRPr="005F1A5E" w:rsidRDefault="001B74F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09" w14:textId="01223AEF" w:rsidR="001B74F1" w:rsidRPr="005F1A5E" w:rsidRDefault="00994E0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F1A5E">
        <w:rPr>
          <w:rFonts w:asciiTheme="majorHAnsi" w:eastAsia="Times New Roman" w:hAnsiTheme="majorHAnsi" w:cstheme="majorHAnsi"/>
          <w:sz w:val="24"/>
          <w:szCs w:val="24"/>
        </w:rPr>
        <w:t>Już teraz media branżowe zwracają uwagę, iż PEP2040 ma 2 etapy: w bliższej perspektywie starania o jak największą niskoemisyjność krajowego sektora, a w dłuższ</w:t>
      </w:r>
      <w:r w:rsidR="00B32295" w:rsidRPr="005F1A5E">
        <w:rPr>
          <w:rFonts w:asciiTheme="majorHAnsi" w:eastAsia="Times New Roman" w:hAnsiTheme="majorHAnsi" w:cstheme="majorHAnsi"/>
          <w:sz w:val="24"/>
          <w:szCs w:val="24"/>
        </w:rPr>
        <w:t>ej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— ostateczną neutralność klimatyczną. Priorytety rządu to niejako wypadkowa zapisów umów międzynarodowych, w tym Porozumienia paryskiego, 2. unijnej dyrektywy o OZE, a także Europejskiego Zielonego Ładu. W obliczu powrotu, chociażby Stanów Zjednoczonych do ustaleń z 2016 roku, polski rząd wydaje się spoglądać na sprawę energetyki nie tylko przez pryzmat krajowy, regionalny, czy europejski, ale również globalny.</w:t>
      </w:r>
    </w:p>
    <w:p w14:paraId="0000000A" w14:textId="77777777" w:rsidR="001B74F1" w:rsidRPr="005F1A5E" w:rsidRDefault="001B74F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0B" w14:textId="77777777" w:rsidR="001B74F1" w:rsidRPr="005F1A5E" w:rsidRDefault="00994E0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To już pierwszy sygnał dla inwestorów, którzy mają ambicje do zacieśniania kontaktów biznesowych na rynku transatlantyckim. Podobne przesłanki najpewniej przyświecały twórcom PEP2040, ponieważ dokument ma przewidywać wytyczne do decyzji inwestycyjnych. Z opublikowanych już streszczeń priorytetów można wywnioskować, że rząd chce zachęcać do wykorzystywania nie tylko względnie stabilnej sytuacji gospodarczej (przynajmniej w świetle PKB), ale i zaplecza surowcowego, technologicznego i </w:t>
      </w:r>
      <w:r w:rsidRPr="005F1A5E">
        <w:rPr>
          <w:rFonts w:asciiTheme="majorHAnsi" w:eastAsia="Times New Roman" w:hAnsiTheme="majorHAnsi" w:cstheme="majorHAnsi"/>
          <w:i/>
          <w:sz w:val="24"/>
          <w:szCs w:val="24"/>
        </w:rPr>
        <w:t>know-how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>. Na tym jednak nie koniec.</w:t>
      </w:r>
    </w:p>
    <w:p w14:paraId="0000000C" w14:textId="77777777" w:rsidR="001B74F1" w:rsidRPr="005F1A5E" w:rsidRDefault="001B74F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0D" w14:textId="77777777" w:rsidR="001B74F1" w:rsidRPr="005F1A5E" w:rsidRDefault="00994E02">
      <w:pPr>
        <w:pStyle w:val="Podtytu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bookmarkStart w:id="3" w:name="_r99zae4pdjhq" w:colFirst="0" w:colLast="0"/>
      <w:bookmarkEnd w:id="3"/>
      <w:r w:rsidRPr="005F1A5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Unia a PEP2040</w:t>
      </w:r>
    </w:p>
    <w:p w14:paraId="0000000E" w14:textId="33731A4E" w:rsidR="001B74F1" w:rsidRPr="005F1A5E" w:rsidRDefault="00994E0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Przegłosowany 2 lutego PEP2040 ma stać się także podstawą opracowywanego już Krajowego Planu Odbudowy, a więc zestawu założeń </w:t>
      </w:r>
      <w:proofErr w:type="spellStart"/>
      <w:r w:rsidRPr="005F1A5E">
        <w:rPr>
          <w:rFonts w:asciiTheme="majorHAnsi" w:eastAsia="Times New Roman" w:hAnsiTheme="majorHAnsi" w:cstheme="majorHAnsi"/>
          <w:sz w:val="24"/>
          <w:szCs w:val="24"/>
        </w:rPr>
        <w:t>postcovidowych</w:t>
      </w:r>
      <w:proofErr w:type="spellEnd"/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, których kanwą będą m.in. środki 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z funduszu uzupełniającego strategię budżetową Unii — </w:t>
      </w:r>
      <w:proofErr w:type="spellStart"/>
      <w:r w:rsidRPr="005F1A5E">
        <w:rPr>
          <w:rFonts w:asciiTheme="majorHAnsi" w:eastAsia="Times New Roman" w:hAnsiTheme="majorHAnsi" w:cstheme="majorHAnsi"/>
          <w:i/>
          <w:sz w:val="24"/>
          <w:szCs w:val="24"/>
        </w:rPr>
        <w:t>Next</w:t>
      </w:r>
      <w:proofErr w:type="spellEnd"/>
      <w:r w:rsidRPr="005F1A5E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5F1A5E">
        <w:rPr>
          <w:rFonts w:asciiTheme="majorHAnsi" w:eastAsia="Times New Roman" w:hAnsiTheme="majorHAnsi" w:cstheme="majorHAnsi"/>
          <w:i/>
          <w:sz w:val="24"/>
          <w:szCs w:val="24"/>
        </w:rPr>
        <w:t>Generation</w:t>
      </w:r>
      <w:proofErr w:type="spellEnd"/>
      <w:r w:rsidRPr="005F1A5E">
        <w:rPr>
          <w:rFonts w:asciiTheme="majorHAnsi" w:eastAsia="Times New Roman" w:hAnsiTheme="majorHAnsi" w:cstheme="majorHAnsi"/>
          <w:i/>
          <w:sz w:val="24"/>
          <w:szCs w:val="24"/>
        </w:rPr>
        <w:t xml:space="preserve"> EU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(NGEU). Dotacje rzędu 390 mld euro oraz możliwość uzupełnienia środków pożyczkami to szansa dla wszystkich państw członkowskich, które chcą realizować 3 elementy przewidziane w warunkach uzyskania funduszy</w:t>
      </w:r>
      <w:r w:rsidR="00B32295" w:rsidRPr="005F1A5E">
        <w:rPr>
          <w:rFonts w:asciiTheme="majorHAnsi" w:eastAsia="Times New Roman" w:hAnsiTheme="majorHAnsi" w:cstheme="majorHAnsi"/>
          <w:sz w:val="24"/>
          <w:szCs w:val="24"/>
        </w:rPr>
        <w:t>. Te elementy to: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odbudowa gospodarki po pandemii, przyspieszenie </w:t>
      </w:r>
      <w:r w:rsidR="00B8647D">
        <w:rPr>
          <w:rFonts w:asciiTheme="majorHAnsi" w:eastAsia="Times New Roman" w:hAnsiTheme="majorHAnsi" w:cstheme="majorHAnsi"/>
          <w:sz w:val="24"/>
          <w:szCs w:val="24"/>
        </w:rPr>
        <w:t xml:space="preserve">i 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>dynamizacja rozwoju cyfryzacji oraz transformacji ekologicznej.</w:t>
      </w:r>
    </w:p>
    <w:p w14:paraId="0000000F" w14:textId="77777777" w:rsidR="001B74F1" w:rsidRPr="005F1A5E" w:rsidRDefault="001B74F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10" w14:textId="5B7CCE21" w:rsidR="001B74F1" w:rsidRPr="005F1A5E" w:rsidRDefault="00994E0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F1A5E">
        <w:rPr>
          <w:rFonts w:asciiTheme="majorHAnsi" w:eastAsia="Times New Roman" w:hAnsiTheme="majorHAnsi" w:cstheme="majorHAnsi"/>
          <w:sz w:val="24"/>
          <w:szCs w:val="24"/>
        </w:rPr>
        <w:t>Szczególnie trzeci obszar jest dla krajowych inwestorów wyjątkowo istotny w kontekście przegłosowanych priorytetów Ministerstwa Klimatu i Środowiska. W ramach NGEU</w:t>
      </w:r>
      <w:r w:rsidR="00B32295" w:rsidRPr="005F1A5E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Polska ponownie znajdzie się w czołówce największych beneficjentów netto, ponieważ do końca 2023 roku mamy otrzymać 23 mld euro w dotacjach oraz 34 mld euro w formie pożyczek. Tak pokaźne fundusze najpewniej przełożą się na sowite dofinansowania zarówno dla indywidualnych inwestorów OZE, jak i większych spółek, które zechcą wesprzeć krajowy sektor. Wniosek?</w:t>
      </w:r>
    </w:p>
    <w:p w14:paraId="00000011" w14:textId="77777777" w:rsidR="001B74F1" w:rsidRPr="005F1A5E" w:rsidRDefault="001B74F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12" w14:textId="1E7A4475" w:rsidR="001B74F1" w:rsidRPr="005F1A5E" w:rsidRDefault="00994E0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F1A5E">
        <w:rPr>
          <w:rFonts w:asciiTheme="majorHAnsi" w:eastAsia="Times New Roman" w:hAnsiTheme="majorHAnsi" w:cstheme="majorHAnsi"/>
          <w:sz w:val="24"/>
          <w:szCs w:val="24"/>
        </w:rPr>
        <w:t>Należy uważnie śledzić zapowiedzi rządu</w:t>
      </w:r>
      <w:r w:rsidR="00B32295" w:rsidRPr="005F1A5E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dotyczące dokładnego rozdysponowania środków</w:t>
      </w:r>
      <w:r w:rsidR="00B32295" w:rsidRPr="005F1A5E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B32295" w:rsidRPr="005F1A5E">
        <w:rPr>
          <w:rFonts w:asciiTheme="majorHAnsi" w:eastAsia="Times New Roman" w:hAnsiTheme="majorHAnsi" w:cstheme="majorHAnsi"/>
          <w:sz w:val="24"/>
          <w:szCs w:val="24"/>
        </w:rPr>
        <w:t>W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perspektywie relatywnie ambitnych celów PEP2040, a więc m.in. co najmniej 23</w:t>
      </w:r>
      <w:r w:rsidR="00B32295" w:rsidRPr="005F1A5E">
        <w:rPr>
          <w:rFonts w:asciiTheme="majorHAnsi" w:eastAsia="Times New Roman" w:hAnsiTheme="majorHAnsi" w:cstheme="majorHAnsi"/>
          <w:sz w:val="24"/>
          <w:szCs w:val="24"/>
        </w:rPr>
        <w:t>%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>. końcowego zużycia energii z OZE do 2030 roku, polscy inwestorzy mogą śmiało spoglądać w kierunku projektów związanych</w:t>
      </w:r>
      <w:r w:rsidR="00B32295" w:rsidRPr="005F1A5E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nie tylko z szumnie zapowiadanymi elektrowniami wiatrowymi na morzu, ale również przodującą w skali globu fotowoltaikę. W ten trend wpisuje się także inwestycja </w:t>
      </w:r>
      <w:r w:rsidR="00B8647D">
        <w:rPr>
          <w:rFonts w:asciiTheme="majorHAnsi" w:eastAsia="Times New Roman" w:hAnsiTheme="majorHAnsi" w:cstheme="majorHAnsi"/>
          <w:sz w:val="24"/>
          <w:szCs w:val="24"/>
        </w:rPr>
        <w:t xml:space="preserve">Respect Energy 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>w pomorskim Zwartowie, która ma być największym tego typu kompleksem w całej Europie Środkowo-Wschodniej.</w:t>
      </w:r>
    </w:p>
    <w:p w14:paraId="00000013" w14:textId="77777777" w:rsidR="001B74F1" w:rsidRPr="005F1A5E" w:rsidRDefault="001B74F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14" w14:textId="77777777" w:rsidR="001B74F1" w:rsidRPr="005F1A5E" w:rsidRDefault="00994E02">
      <w:pPr>
        <w:pStyle w:val="Podtytu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bookmarkStart w:id="4" w:name="_n6yx60ruq7zw" w:colFirst="0" w:colLast="0"/>
      <w:bookmarkEnd w:id="4"/>
      <w:r w:rsidRPr="005F1A5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Przyszłość dla inwestorów?</w:t>
      </w:r>
    </w:p>
    <w:p w14:paraId="00000015" w14:textId="3F4735C1" w:rsidR="001B74F1" w:rsidRPr="005F1A5E" w:rsidRDefault="00994E0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F1A5E">
        <w:rPr>
          <w:rFonts w:asciiTheme="majorHAnsi" w:eastAsia="Times New Roman" w:hAnsiTheme="majorHAnsi" w:cstheme="majorHAnsi"/>
          <w:sz w:val="24"/>
          <w:szCs w:val="24"/>
        </w:rPr>
        <w:t>Abstrahując jednak od</w:t>
      </w:r>
      <w:r w:rsidR="00B32295" w:rsidRPr="005F1A5E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przewidzianej w priorytetach ministerstwa</w:t>
      </w:r>
      <w:r w:rsidR="00B32295" w:rsidRPr="005F1A5E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energetyce wiatrowej na morzu, czy zapowiadanych prac legislacyjnych na rzecz </w:t>
      </w:r>
      <w:proofErr w:type="spellStart"/>
      <w:r w:rsidRPr="005F1A5E">
        <w:rPr>
          <w:rFonts w:asciiTheme="majorHAnsi" w:eastAsia="Times New Roman" w:hAnsiTheme="majorHAnsi" w:cstheme="majorHAnsi"/>
          <w:sz w:val="24"/>
          <w:szCs w:val="24"/>
        </w:rPr>
        <w:t>biometanu</w:t>
      </w:r>
      <w:proofErr w:type="spellEnd"/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i klastrów energii, właśnie </w:t>
      </w:r>
      <w:proofErr w:type="spellStart"/>
      <w:r w:rsidRPr="005F1A5E">
        <w:rPr>
          <w:rFonts w:asciiTheme="majorHAnsi" w:eastAsia="Times New Roman" w:hAnsiTheme="majorHAnsi" w:cstheme="majorHAnsi"/>
          <w:sz w:val="24"/>
          <w:szCs w:val="24"/>
        </w:rPr>
        <w:t>fotowoltaika</w:t>
      </w:r>
      <w:proofErr w:type="spellEnd"/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będzie wiodła prym w krajowym krajobrazie OZE. Dlaczego? </w:t>
      </w:r>
      <w:r w:rsidR="00B32295" w:rsidRPr="005F1A5E">
        <w:rPr>
          <w:rFonts w:asciiTheme="majorHAnsi" w:eastAsia="Times New Roman" w:hAnsiTheme="majorHAnsi" w:cstheme="majorHAnsi"/>
          <w:sz w:val="24"/>
          <w:szCs w:val="24"/>
        </w:rPr>
        <w:t>PEP2040</w:t>
      </w:r>
      <w:r w:rsidR="00F4760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>przewiduje rozwój infrastruktury sieciowej, technologii magazynowania energii, a także rozbudowę jednostek gazowych jako mocy regulacyjnych, które są niezbędne do realnej zmiany konkurencyjnej krajowego rynku PV.</w:t>
      </w:r>
    </w:p>
    <w:p w14:paraId="00000016" w14:textId="77777777" w:rsidR="001B74F1" w:rsidRPr="005F1A5E" w:rsidRDefault="001B74F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17" w14:textId="7717179B" w:rsidR="001B74F1" w:rsidRPr="005F1A5E" w:rsidRDefault="00994E0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Sporą niewiadomą jest projekt elektrowni jądrowej, która miałaby zagospodarować wakaty przewidziane w procesie likwidacji tradycyjnych form wydobywczych. O ile pierwsze ustawy o energetyce wiatrowej na morzu pojawiły się już w krajowej legislaturze, program jądrowy pozostaje niejako w cieniu. Skupmy się więc na nieco bliższych aspektach — energetyce gazowej. Ta w ramach realizacji celu dywersyfikacji dostaw i rozbudowy infrastruktury sieciowej ma doczekać się projektu </w:t>
      </w:r>
      <w:proofErr w:type="spellStart"/>
      <w:r w:rsidRPr="005F1A5E">
        <w:rPr>
          <w:rFonts w:asciiTheme="majorHAnsi" w:eastAsia="Times New Roman" w:hAnsiTheme="majorHAnsi" w:cstheme="majorHAnsi"/>
          <w:sz w:val="24"/>
          <w:szCs w:val="24"/>
        </w:rPr>
        <w:t>Baltic</w:t>
      </w:r>
      <w:proofErr w:type="spellEnd"/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5F1A5E">
        <w:rPr>
          <w:rFonts w:asciiTheme="majorHAnsi" w:eastAsia="Times New Roman" w:hAnsiTheme="majorHAnsi" w:cstheme="majorHAnsi"/>
          <w:sz w:val="24"/>
          <w:szCs w:val="24"/>
        </w:rPr>
        <w:t>Pipe</w:t>
      </w:r>
      <w:proofErr w:type="spellEnd"/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oraz drugiej nitki Rurociągu Pomorskiego.</w:t>
      </w:r>
    </w:p>
    <w:p w14:paraId="00000018" w14:textId="77777777" w:rsidR="001B74F1" w:rsidRPr="005F1A5E" w:rsidRDefault="001B74F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19" w14:textId="2453CF5B" w:rsidR="001B74F1" w:rsidRPr="005F1A5E" w:rsidRDefault="00994E02">
      <w:pPr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Obie inicjatywy mają zbliżyć krajowy rynek do partnerów zza Bałtyku, m.in. Skandynawów. Również ten aspekt jest </w:t>
      </w:r>
      <w:r w:rsidR="00B32295" w:rsidRPr="005F1A5E">
        <w:rPr>
          <w:rFonts w:asciiTheme="majorHAnsi" w:eastAsia="Times New Roman" w:hAnsiTheme="majorHAnsi" w:cstheme="majorHAnsi"/>
          <w:sz w:val="24"/>
          <w:szCs w:val="24"/>
        </w:rPr>
        <w:t xml:space="preserve">istotny 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>dla inwestorów</w:t>
      </w:r>
      <w:r w:rsidR="00B32295" w:rsidRPr="005F1A5E">
        <w:rPr>
          <w:rFonts w:asciiTheme="majorHAnsi" w:eastAsia="Times New Roman" w:hAnsiTheme="majorHAnsi" w:cstheme="majorHAnsi"/>
          <w:sz w:val="24"/>
          <w:szCs w:val="24"/>
        </w:rPr>
        <w:t>, ponieważ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t xml:space="preserve"> potencjalne zacieśnianie kontaktów handlowych z północą może wpłynąć na nastroje samych konsumentów. Dzisiejszy </w:t>
      </w:r>
      <w:r w:rsidRPr="005F1A5E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rynek w dużym stopniu odzwierciedla trendy już od kilkunastu lat dominujące w Norwegii, Danii oraz Szwecji, a więc dbałość o potencjalne skutki klimatyczne danego produktu. </w:t>
      </w:r>
      <w:r w:rsidRPr="005F1A5E">
        <w:rPr>
          <w:rFonts w:asciiTheme="majorHAnsi" w:eastAsia="Times New Roman" w:hAnsiTheme="majorHAnsi" w:cstheme="majorHAnsi"/>
          <w:b/>
          <w:sz w:val="24"/>
          <w:szCs w:val="24"/>
        </w:rPr>
        <w:t>Spółki, które chcą podążać za rynkiem, muszą bardzo uważnie wsłuchać</w:t>
      </w:r>
      <w:r w:rsidR="00B32295" w:rsidRPr="005F1A5E">
        <w:rPr>
          <w:rFonts w:asciiTheme="majorHAnsi" w:eastAsia="Times New Roman" w:hAnsiTheme="majorHAnsi" w:cstheme="majorHAnsi"/>
          <w:b/>
          <w:sz w:val="24"/>
          <w:szCs w:val="24"/>
        </w:rPr>
        <w:t xml:space="preserve"> się</w:t>
      </w:r>
      <w:r w:rsidRPr="005F1A5E">
        <w:rPr>
          <w:rFonts w:asciiTheme="majorHAnsi" w:eastAsia="Times New Roman" w:hAnsiTheme="majorHAnsi" w:cstheme="majorHAnsi"/>
          <w:b/>
          <w:sz w:val="24"/>
          <w:szCs w:val="24"/>
        </w:rPr>
        <w:t xml:space="preserve"> w głos ze Skandynawii. </w:t>
      </w:r>
      <w:r w:rsidR="00B32295" w:rsidRPr="005F1A5E">
        <w:rPr>
          <w:rFonts w:asciiTheme="majorHAnsi" w:eastAsia="Times New Roman" w:hAnsiTheme="majorHAnsi" w:cstheme="majorHAnsi"/>
          <w:b/>
          <w:sz w:val="24"/>
          <w:szCs w:val="24"/>
        </w:rPr>
        <w:t xml:space="preserve">Warto </w:t>
      </w:r>
      <w:r w:rsidRPr="005F1A5E">
        <w:rPr>
          <w:rFonts w:asciiTheme="majorHAnsi" w:eastAsia="Times New Roman" w:hAnsiTheme="majorHAnsi" w:cstheme="majorHAnsi"/>
          <w:b/>
          <w:sz w:val="24"/>
          <w:szCs w:val="24"/>
        </w:rPr>
        <w:t>postawić na</w:t>
      </w:r>
      <w:r w:rsidR="00B32295" w:rsidRPr="005F1A5E">
        <w:rPr>
          <w:rFonts w:asciiTheme="majorHAnsi" w:eastAsia="Times New Roman" w:hAnsiTheme="majorHAnsi" w:cstheme="majorHAnsi"/>
          <w:b/>
          <w:sz w:val="24"/>
          <w:szCs w:val="24"/>
        </w:rPr>
        <w:t>,</w:t>
      </w:r>
      <w:r w:rsidRPr="005F1A5E">
        <w:rPr>
          <w:rFonts w:asciiTheme="majorHAnsi" w:eastAsia="Times New Roman" w:hAnsiTheme="majorHAnsi" w:cstheme="majorHAnsi"/>
          <w:b/>
          <w:sz w:val="24"/>
          <w:szCs w:val="24"/>
        </w:rPr>
        <w:t xml:space="preserve"> już funkcjonujące w Polsce</w:t>
      </w:r>
      <w:r w:rsidR="00B32295" w:rsidRPr="005F1A5E">
        <w:rPr>
          <w:rFonts w:asciiTheme="majorHAnsi" w:eastAsia="Times New Roman" w:hAnsiTheme="majorHAnsi" w:cstheme="majorHAnsi"/>
          <w:b/>
          <w:sz w:val="24"/>
          <w:szCs w:val="24"/>
        </w:rPr>
        <w:t>,</w:t>
      </w:r>
      <w:r w:rsidRPr="005F1A5E">
        <w:rPr>
          <w:rFonts w:asciiTheme="majorHAnsi" w:eastAsia="Times New Roman" w:hAnsiTheme="majorHAnsi" w:cstheme="majorHAnsi"/>
          <w:b/>
          <w:sz w:val="24"/>
          <w:szCs w:val="24"/>
        </w:rPr>
        <w:t xml:space="preserve"> przedsiębiorstwa zajmujące się zieloną energią. PEP2040 to nie tylko punkt wyjścia dla rządu, ale i potencjalnej współpracy na linii państwo</w:t>
      </w:r>
      <w:r w:rsidR="00B8647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5F1A5E">
        <w:rPr>
          <w:rFonts w:asciiTheme="majorHAnsi" w:eastAsia="Times New Roman" w:hAnsiTheme="majorHAnsi" w:cstheme="majorHAnsi"/>
          <w:b/>
          <w:sz w:val="24"/>
          <w:szCs w:val="24"/>
        </w:rPr>
        <w:t>-</w:t>
      </w:r>
      <w:r w:rsidR="00B8647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5F1A5E">
        <w:rPr>
          <w:rFonts w:asciiTheme="majorHAnsi" w:eastAsia="Times New Roman" w:hAnsiTheme="majorHAnsi" w:cstheme="majorHAnsi"/>
          <w:b/>
          <w:sz w:val="24"/>
          <w:szCs w:val="24"/>
        </w:rPr>
        <w:t>sektor prywatny</w:t>
      </w:r>
      <w:r w:rsidR="00B8647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5F1A5E">
        <w:rPr>
          <w:rFonts w:asciiTheme="majorHAnsi" w:eastAsia="Times New Roman" w:hAnsiTheme="majorHAnsi" w:cstheme="majorHAnsi"/>
          <w:b/>
          <w:sz w:val="24"/>
          <w:szCs w:val="24"/>
        </w:rPr>
        <w:t>-</w:t>
      </w:r>
      <w:r w:rsidR="00B8647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5F1A5E">
        <w:rPr>
          <w:rFonts w:asciiTheme="majorHAnsi" w:eastAsia="Times New Roman" w:hAnsiTheme="majorHAnsi" w:cstheme="majorHAnsi"/>
          <w:b/>
          <w:sz w:val="24"/>
          <w:szCs w:val="24"/>
        </w:rPr>
        <w:t>klient.</w:t>
      </w:r>
    </w:p>
    <w:p w14:paraId="0000001A" w14:textId="77777777" w:rsidR="001B74F1" w:rsidRPr="005F1A5E" w:rsidRDefault="001B74F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1B" w14:textId="77777777" w:rsidR="001B74F1" w:rsidRPr="005F1A5E" w:rsidRDefault="001B74F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sectPr w:rsidR="001B74F1" w:rsidRPr="005F1A5E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6EB2" w14:textId="77777777" w:rsidR="00E12D6D" w:rsidRDefault="00E12D6D">
      <w:pPr>
        <w:spacing w:line="240" w:lineRule="auto"/>
      </w:pPr>
      <w:r>
        <w:separator/>
      </w:r>
    </w:p>
  </w:endnote>
  <w:endnote w:type="continuationSeparator" w:id="0">
    <w:p w14:paraId="7D78D37F" w14:textId="77777777" w:rsidR="00E12D6D" w:rsidRDefault="00E1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22C53" w14:textId="77777777" w:rsidR="00E12D6D" w:rsidRDefault="00E12D6D">
      <w:pPr>
        <w:spacing w:line="240" w:lineRule="auto"/>
      </w:pPr>
      <w:r>
        <w:separator/>
      </w:r>
    </w:p>
  </w:footnote>
  <w:footnote w:type="continuationSeparator" w:id="0">
    <w:p w14:paraId="1FD678D3" w14:textId="77777777" w:rsidR="00E12D6D" w:rsidRDefault="00E12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1B74F1" w:rsidRDefault="001B74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F1"/>
    <w:rsid w:val="001B74F1"/>
    <w:rsid w:val="00517B43"/>
    <w:rsid w:val="005F1A5E"/>
    <w:rsid w:val="00994E02"/>
    <w:rsid w:val="00A907CE"/>
    <w:rsid w:val="00B32295"/>
    <w:rsid w:val="00B8647D"/>
    <w:rsid w:val="00E12D6D"/>
    <w:rsid w:val="00F4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C3C6"/>
  <w15:docId w15:val="{F3F7C2A9-B974-48BE-B79F-9FDB76C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2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Piątkowska</dc:creator>
  <cp:lastModifiedBy>Justyna Moskalewicz</cp:lastModifiedBy>
  <cp:revision>3</cp:revision>
  <cp:lastPrinted>2021-02-25T10:54:00Z</cp:lastPrinted>
  <dcterms:created xsi:type="dcterms:W3CDTF">2021-02-25T10:57:00Z</dcterms:created>
  <dcterms:modified xsi:type="dcterms:W3CDTF">2021-02-25T11:06:00Z</dcterms:modified>
</cp:coreProperties>
</file>